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6A" w:rsidRDefault="003C556A" w:rsidP="003C556A">
      <w:pPr>
        <w:jc w:val="center"/>
        <w:rPr>
          <w:b/>
          <w:u w:val="single"/>
        </w:rPr>
      </w:pPr>
      <w:r w:rsidRPr="003C556A">
        <w:rPr>
          <w:b/>
          <w:u w:val="single"/>
        </w:rPr>
        <w:t>3. Egypt</w:t>
      </w:r>
    </w:p>
    <w:p w:rsidR="003C556A" w:rsidRDefault="003C556A" w:rsidP="003C556A">
      <w:r>
        <w:t>Ke vzniku nových společenství států docházelo geograficky v úrodných oblastech s příhodnými přírodními podmínkami vhodnými k zemědělství.</w:t>
      </w:r>
      <w:r w:rsidR="00416635">
        <w:t xml:space="preserve"> V Přední Asii to byl Eufrat a Tigris, v Indii Indus a Ganga, v Číně Jang´c </w:t>
      </w:r>
      <w:proofErr w:type="spellStart"/>
      <w:r w:rsidR="00416635">
        <w:t>Tiang</w:t>
      </w:r>
      <w:proofErr w:type="spellEnd"/>
      <w:r w:rsidR="00416635">
        <w:t xml:space="preserve"> a </w:t>
      </w:r>
      <w:proofErr w:type="spellStart"/>
      <w:r w:rsidR="00416635">
        <w:t>Chuang</w:t>
      </w:r>
      <w:proofErr w:type="spellEnd"/>
      <w:r w:rsidR="00416635">
        <w:t xml:space="preserve"> </w:t>
      </w:r>
      <w:proofErr w:type="spellStart"/>
      <w:r w:rsidR="00416635">
        <w:t>Che</w:t>
      </w:r>
      <w:proofErr w:type="spellEnd"/>
      <w:r w:rsidR="00416635">
        <w:t>, v Africe Nil.</w:t>
      </w:r>
    </w:p>
    <w:p w:rsidR="00416635" w:rsidRDefault="00416635" w:rsidP="003C556A">
      <w:r>
        <w:t xml:space="preserve">Vlivem nových hospodářských podmínek vznikl stát, společenský útvar, s odstupňovanými vrstvami obyvatelstva. Zvláštní měli </w:t>
      </w:r>
      <w:r w:rsidRPr="00AE347E">
        <w:rPr>
          <w:b/>
          <w:i/>
        </w:rPr>
        <w:t>kněží</w:t>
      </w:r>
      <w:r>
        <w:t xml:space="preserve"> – vykládali vůli bohů, ovládali písmo i medicínu, radili faraonům. </w:t>
      </w:r>
      <w:r w:rsidRPr="00AE347E">
        <w:rPr>
          <w:b/>
          <w:i/>
        </w:rPr>
        <w:t>Faraon</w:t>
      </w:r>
      <w:r>
        <w:t xml:space="preserve"> byl zástupcem boha na zemi. Egypťané věřili, že duše žije po smrti a snažili se různými praktikami zabezpečit její šťastný a věčný pobyt v</w:t>
      </w:r>
      <w:r w:rsidR="005D13C3">
        <w:t> záhrobí – mumifikace, schránky na vnitřnosti – kanopy.</w:t>
      </w:r>
    </w:p>
    <w:p w:rsidR="007178EC" w:rsidRDefault="007178EC" w:rsidP="003C556A">
      <w:r>
        <w:t xml:space="preserve">Bohyně a bohové a jejich kult jsou ve starověkém Egyptě určujícím prvkem všeho. </w:t>
      </w:r>
    </w:p>
    <w:p w:rsidR="007178EC" w:rsidRDefault="007178EC" w:rsidP="007178EC">
      <w:pPr>
        <w:pStyle w:val="Odstavecseseznamem"/>
        <w:numPr>
          <w:ilvl w:val="0"/>
          <w:numId w:val="1"/>
        </w:numPr>
      </w:pPr>
      <w:proofErr w:type="spellStart"/>
      <w:r>
        <w:t>Anubis</w:t>
      </w:r>
      <w:proofErr w:type="spellEnd"/>
      <w:r>
        <w:t xml:space="preserve"> – šakal – průvodce mrtvých</w:t>
      </w:r>
    </w:p>
    <w:p w:rsidR="007178EC" w:rsidRDefault="007178EC" w:rsidP="007178EC">
      <w:pPr>
        <w:pStyle w:val="Odstavecseseznamem"/>
        <w:numPr>
          <w:ilvl w:val="0"/>
          <w:numId w:val="1"/>
        </w:numPr>
      </w:pPr>
      <w:proofErr w:type="spellStart"/>
      <w:r>
        <w:t>Hathor</w:t>
      </w:r>
      <w:proofErr w:type="spellEnd"/>
      <w:r>
        <w:t xml:space="preserve"> – kráva – bohyně nebe a lásky</w:t>
      </w:r>
    </w:p>
    <w:p w:rsidR="007178EC" w:rsidRDefault="007178EC" w:rsidP="007178EC">
      <w:pPr>
        <w:pStyle w:val="Odstavecseseznamem"/>
        <w:numPr>
          <w:ilvl w:val="0"/>
          <w:numId w:val="1"/>
        </w:numPr>
      </w:pPr>
      <w:proofErr w:type="spellStart"/>
      <w:r>
        <w:t>Usir</w:t>
      </w:r>
      <w:proofErr w:type="spellEnd"/>
      <w:r>
        <w:t xml:space="preserve"> – lidská podoba - bůh plodnosti a soudce mrtvých</w:t>
      </w:r>
    </w:p>
    <w:p w:rsidR="007178EC" w:rsidRDefault="007178EC" w:rsidP="007178EC">
      <w:pPr>
        <w:pStyle w:val="Odstavecseseznamem"/>
        <w:numPr>
          <w:ilvl w:val="0"/>
          <w:numId w:val="1"/>
        </w:numPr>
      </w:pPr>
      <w:r>
        <w:t>Hór – sokol – bůh slunce a světla…</w:t>
      </w:r>
    </w:p>
    <w:p w:rsidR="00416635" w:rsidRDefault="00416635" w:rsidP="003C556A">
      <w:r>
        <w:t xml:space="preserve">Egypt se sjednotil už na konci 4. tis. ve dvě říše </w:t>
      </w:r>
      <w:r w:rsidRPr="00AE347E">
        <w:rPr>
          <w:b/>
          <w:i/>
        </w:rPr>
        <w:t>Horní</w:t>
      </w:r>
      <w:r>
        <w:t xml:space="preserve"> a </w:t>
      </w:r>
      <w:r w:rsidRPr="00AE347E">
        <w:rPr>
          <w:b/>
          <w:i/>
        </w:rPr>
        <w:t>Dolní</w:t>
      </w:r>
      <w:r>
        <w:t xml:space="preserve"> </w:t>
      </w:r>
      <w:r w:rsidRPr="00AE347E">
        <w:rPr>
          <w:b/>
          <w:i/>
        </w:rPr>
        <w:t>Egypt</w:t>
      </w:r>
      <w:r>
        <w:t xml:space="preserve">., v jednu říši </w:t>
      </w:r>
      <w:r w:rsidR="00151983">
        <w:t xml:space="preserve">jej </w:t>
      </w:r>
      <w:r>
        <w:t xml:space="preserve">sjednocuje </w:t>
      </w:r>
      <w:proofErr w:type="spellStart"/>
      <w:r w:rsidR="00151983">
        <w:t>Menej</w:t>
      </w:r>
      <w:proofErr w:type="spellEnd"/>
      <w:r w:rsidR="00151983">
        <w:t xml:space="preserve"> </w:t>
      </w:r>
      <w:r>
        <w:t xml:space="preserve">kol. 3100 </w:t>
      </w:r>
      <w:proofErr w:type="gramStart"/>
      <w:r>
        <w:t>př.n.</w:t>
      </w:r>
      <w:proofErr w:type="gramEnd"/>
      <w:r>
        <w:t xml:space="preserve">l. </w:t>
      </w:r>
      <w:r w:rsidR="007178EC">
        <w:t xml:space="preserve">Drobné městské státy, jakési „okrsky“ byly nazývány </w:t>
      </w:r>
      <w:proofErr w:type="spellStart"/>
      <w:r w:rsidR="007178EC">
        <w:t>nómy</w:t>
      </w:r>
      <w:proofErr w:type="spellEnd"/>
      <w:r w:rsidR="007178EC">
        <w:t xml:space="preserve">. </w:t>
      </w:r>
    </w:p>
    <w:p w:rsidR="00AE347E" w:rsidRPr="00AE347E" w:rsidRDefault="00AE347E" w:rsidP="003C556A">
      <w:pPr>
        <w:rPr>
          <w:b/>
          <w:u w:val="single"/>
        </w:rPr>
      </w:pPr>
      <w:r w:rsidRPr="00AE347E">
        <w:rPr>
          <w:b/>
          <w:u w:val="single"/>
        </w:rPr>
        <w:t xml:space="preserve">Období starověkého Egypta dělíme </w:t>
      </w:r>
      <w:proofErr w:type="gramStart"/>
      <w:r w:rsidRPr="00AE347E">
        <w:rPr>
          <w:b/>
          <w:u w:val="single"/>
        </w:rPr>
        <w:t>na</w:t>
      </w:r>
      <w:proofErr w:type="gramEnd"/>
      <w:r w:rsidRPr="00AE347E">
        <w:rPr>
          <w:b/>
          <w:u w:val="single"/>
        </w:rPr>
        <w:t>:</w:t>
      </w:r>
    </w:p>
    <w:p w:rsidR="00AE347E" w:rsidRDefault="00AE347E" w:rsidP="003C556A">
      <w:r w:rsidRPr="00AE347E">
        <w:rPr>
          <w:b/>
        </w:rPr>
        <w:t>Stará říše</w:t>
      </w:r>
      <w:r>
        <w:t xml:space="preserve"> – 2700-2200 př. n. l. – Převládá kult boha </w:t>
      </w:r>
      <w:proofErr w:type="spellStart"/>
      <w:r>
        <w:t>Rea</w:t>
      </w:r>
      <w:proofErr w:type="spellEnd"/>
      <w:r>
        <w:t xml:space="preserve">, období velkých pyramid. Hlavním městem byl </w:t>
      </w:r>
      <w:r w:rsidRPr="00AE347E">
        <w:rPr>
          <w:b/>
          <w:i/>
        </w:rPr>
        <w:t>Memfis</w:t>
      </w:r>
      <w:r>
        <w:t>.</w:t>
      </w:r>
    </w:p>
    <w:p w:rsidR="00AE347E" w:rsidRDefault="00AE347E" w:rsidP="003C556A">
      <w:r w:rsidRPr="00AE347E">
        <w:rPr>
          <w:b/>
        </w:rPr>
        <w:t>Střední říše</w:t>
      </w:r>
      <w:r>
        <w:t xml:space="preserve"> – 2200-1500 př. n. l. – Kult boha </w:t>
      </w:r>
      <w:proofErr w:type="spellStart"/>
      <w:r>
        <w:t>Usira</w:t>
      </w:r>
      <w:proofErr w:type="spellEnd"/>
      <w:r>
        <w:t>, období anarchie – zaniká ústřední moc faraonů, Hlavním městem byli Théby (</w:t>
      </w:r>
      <w:proofErr w:type="spellStart"/>
      <w:r>
        <w:t>Veset</w:t>
      </w:r>
      <w:proofErr w:type="spellEnd"/>
      <w:r>
        <w:t xml:space="preserve">). </w:t>
      </w:r>
    </w:p>
    <w:p w:rsidR="00AE347E" w:rsidRDefault="00AE347E" w:rsidP="003C556A">
      <w:r w:rsidRPr="00AE347E">
        <w:rPr>
          <w:b/>
        </w:rPr>
        <w:t>Nová říše</w:t>
      </w:r>
      <w:r>
        <w:t xml:space="preserve"> – 1500-1000 př. n. l. – Kult boha </w:t>
      </w:r>
      <w:proofErr w:type="spellStart"/>
      <w:r>
        <w:t>Atona</w:t>
      </w:r>
      <w:proofErr w:type="spellEnd"/>
      <w:r>
        <w:t xml:space="preserve">, vládce </w:t>
      </w:r>
      <w:proofErr w:type="spellStart"/>
      <w:r>
        <w:t>Achnaton</w:t>
      </w:r>
      <w:proofErr w:type="spellEnd"/>
      <w:r>
        <w:t xml:space="preserve"> ruší zvyky starých tradicí, vymaňuje se z vlivu </w:t>
      </w:r>
      <w:proofErr w:type="gramStart"/>
      <w:r>
        <w:t>kněžích</w:t>
      </w:r>
      <w:proofErr w:type="gramEnd"/>
      <w:r>
        <w:t>. Dominuje stavba paláců, hroby se hloubí do skal.</w:t>
      </w:r>
      <w:r w:rsidR="009B0D50">
        <w:t xml:space="preserve"> Egypt zaniká 671 př. n. l. poté, co se stal kořistí Asyřanů</w:t>
      </w:r>
    </w:p>
    <w:p w:rsidR="00AE347E" w:rsidRDefault="00AE347E" w:rsidP="003C556A">
      <w:r w:rsidRPr="007178EC">
        <w:rPr>
          <w:b/>
          <w:i/>
          <w:u w:val="single"/>
        </w:rPr>
        <w:t>Architektura</w:t>
      </w:r>
      <w:r>
        <w:t xml:space="preserve"> </w:t>
      </w:r>
      <w:r w:rsidR="007178EC">
        <w:t>–</w:t>
      </w:r>
      <w:r>
        <w:t xml:space="preserve"> </w:t>
      </w:r>
      <w:r w:rsidR="007178EC">
        <w:t>Egypt měl ideální podmínky pro rozvoj monumentální architektury</w:t>
      </w:r>
      <w:r w:rsidR="009B0D50">
        <w:t xml:space="preserve"> – dostatek kamene, stavělo se ze žuly, čediče i pískovce. Posmrtný život podněcoval stavby monumentálního rozměru, které měly sloužit zajistit přízeň bohů a věčný život faraónů. Základním architektonickým článek je </w:t>
      </w:r>
      <w:r w:rsidR="009B0D50" w:rsidRPr="009B0D50">
        <w:rPr>
          <w:b/>
          <w:i/>
        </w:rPr>
        <w:t>mastaba</w:t>
      </w:r>
      <w:r w:rsidR="009B0D50">
        <w:rPr>
          <w:b/>
          <w:i/>
        </w:rPr>
        <w:t xml:space="preserve">. </w:t>
      </w:r>
      <w:r w:rsidR="009B0D50">
        <w:t xml:space="preserve">Základním prvkem je </w:t>
      </w:r>
      <w:r w:rsidR="009B0D50" w:rsidRPr="009B0D50">
        <w:rPr>
          <w:b/>
          <w:i/>
        </w:rPr>
        <w:t>architráv</w:t>
      </w:r>
      <w:r w:rsidR="009B0D50">
        <w:t xml:space="preserve"> a </w:t>
      </w:r>
      <w:r w:rsidR="009B0D50" w:rsidRPr="009B0D50">
        <w:rPr>
          <w:b/>
          <w:i/>
        </w:rPr>
        <w:t>sloupoví</w:t>
      </w:r>
      <w:r w:rsidR="009B0D50">
        <w:t xml:space="preserve">. Sloupy byly buď monolitické, nebo členěné na patku, dřík a hlavici (hlavice často napodobovala rostliny). Byly kanelovány, ale i hladké. Stavěné chrámy byly víceméně pohřební, přiléhali mnohdy k pyramidě nebo mastabě, kde byl příbytek duchovního dvojníka – </w:t>
      </w:r>
      <w:proofErr w:type="spellStart"/>
      <w:r w:rsidR="009B0D50">
        <w:t>Ka</w:t>
      </w:r>
      <w:proofErr w:type="spellEnd"/>
      <w:r w:rsidR="009B0D50">
        <w:t xml:space="preserve">. Často byly doplňovány alejemi sfingy, kolosálními sochami, obelisky. </w:t>
      </w:r>
      <w:r w:rsidR="009B0D50" w:rsidRPr="009B0D50">
        <w:rPr>
          <w:b/>
          <w:i/>
        </w:rPr>
        <w:t>Pylon</w:t>
      </w:r>
      <w:r w:rsidR="009B0D50">
        <w:t xml:space="preserve"> – monumentální </w:t>
      </w:r>
      <w:r w:rsidR="002D215B">
        <w:t xml:space="preserve">vstup do velkého nádvoří – </w:t>
      </w:r>
      <w:r w:rsidR="002D215B" w:rsidRPr="002D215B">
        <w:rPr>
          <w:b/>
          <w:i/>
        </w:rPr>
        <w:t>peristylu</w:t>
      </w:r>
      <w:r w:rsidR="002D215B">
        <w:t xml:space="preserve"> – které bylo běžně přístupné lidu, do dalších prostor už směli jen kněží – </w:t>
      </w:r>
      <w:r w:rsidR="002D215B" w:rsidRPr="002D215B">
        <w:rPr>
          <w:b/>
          <w:i/>
        </w:rPr>
        <w:t>hypostyl</w:t>
      </w:r>
      <w:r w:rsidR="002D215B">
        <w:t xml:space="preserve"> – egyptský typ baziliky, jakási svatyně nebo drobná místnost se sochou boha. </w:t>
      </w:r>
    </w:p>
    <w:p w:rsidR="002D215B" w:rsidRDefault="002D215B" w:rsidP="003C556A">
      <w:r>
        <w:t xml:space="preserve">Stavěli se i </w:t>
      </w:r>
      <w:r w:rsidRPr="002D215B">
        <w:rPr>
          <w:b/>
          <w:i/>
        </w:rPr>
        <w:t>skalní chrámy</w:t>
      </w:r>
      <w:r>
        <w:t xml:space="preserve"> (</w:t>
      </w:r>
      <w:r w:rsidRPr="00643835">
        <w:rPr>
          <w:b/>
          <w:i/>
        </w:rPr>
        <w:t>Abú</w:t>
      </w:r>
      <w:r>
        <w:t xml:space="preserve"> </w:t>
      </w:r>
      <w:proofErr w:type="spellStart"/>
      <w:r w:rsidRPr="00643835">
        <w:rPr>
          <w:b/>
          <w:i/>
        </w:rPr>
        <w:t>Simbel</w:t>
      </w:r>
      <w:proofErr w:type="spellEnd"/>
      <w:r>
        <w:t xml:space="preserve">, z Nové říše poté </w:t>
      </w:r>
      <w:proofErr w:type="spellStart"/>
      <w:r w:rsidRPr="00643835">
        <w:rPr>
          <w:b/>
          <w:i/>
        </w:rPr>
        <w:t>Karnak</w:t>
      </w:r>
      <w:proofErr w:type="spellEnd"/>
      <w:r>
        <w:t xml:space="preserve"> a </w:t>
      </w:r>
      <w:r w:rsidRPr="00643835">
        <w:rPr>
          <w:b/>
          <w:i/>
        </w:rPr>
        <w:t>Luxor</w:t>
      </w:r>
      <w:r>
        <w:t xml:space="preserve">). Nejmonumentálnějším dílem jsou velké </w:t>
      </w:r>
      <w:r w:rsidRPr="00643835">
        <w:rPr>
          <w:b/>
          <w:i/>
        </w:rPr>
        <w:t>pyramidy</w:t>
      </w:r>
      <w:r>
        <w:t xml:space="preserve"> v Gíze.</w:t>
      </w:r>
      <w:r w:rsidR="00643835">
        <w:t xml:space="preserve"> Poměrně dobře </w:t>
      </w:r>
      <w:proofErr w:type="spellStart"/>
      <w:r w:rsidR="00643835">
        <w:t>dochovné</w:t>
      </w:r>
      <w:proofErr w:type="spellEnd"/>
      <w:r w:rsidR="00643835">
        <w:t xml:space="preserve"> jsou např. </w:t>
      </w:r>
      <w:proofErr w:type="spellStart"/>
      <w:r w:rsidR="00643835" w:rsidRPr="00643835">
        <w:rPr>
          <w:b/>
          <w:i/>
        </w:rPr>
        <w:t>Cujova</w:t>
      </w:r>
      <w:proofErr w:type="spellEnd"/>
      <w:r w:rsidR="00643835">
        <w:t xml:space="preserve"> a </w:t>
      </w:r>
      <w:proofErr w:type="spellStart"/>
      <w:r w:rsidR="00643835" w:rsidRPr="00643835">
        <w:rPr>
          <w:b/>
          <w:i/>
        </w:rPr>
        <w:t>Mererukova</w:t>
      </w:r>
      <w:proofErr w:type="spellEnd"/>
      <w:r w:rsidR="00643835">
        <w:t xml:space="preserve"> </w:t>
      </w:r>
      <w:r w:rsidR="00643835" w:rsidRPr="00643835">
        <w:rPr>
          <w:b/>
          <w:i/>
        </w:rPr>
        <w:t>mastaba</w:t>
      </w:r>
      <w:r w:rsidR="00643835">
        <w:t xml:space="preserve"> v </w:t>
      </w:r>
      <w:proofErr w:type="spellStart"/>
      <w:r w:rsidR="00643835">
        <w:t>Sakkáře</w:t>
      </w:r>
      <w:proofErr w:type="spellEnd"/>
    </w:p>
    <w:p w:rsidR="002D215B" w:rsidRDefault="002D215B" w:rsidP="003C556A">
      <w:r w:rsidRPr="002D215B">
        <w:rPr>
          <w:b/>
          <w:i/>
          <w:u w:val="single"/>
        </w:rPr>
        <w:t>Sochařství</w:t>
      </w:r>
      <w:r>
        <w:t xml:space="preserve"> – sloužilo státnímu náboženství a panovníkově kultu. Při zpodobnění se užívalo tří zásad: </w:t>
      </w:r>
      <w:r w:rsidRPr="002D215B">
        <w:rPr>
          <w:b/>
          <w:i/>
        </w:rPr>
        <w:t>koncepční realismus</w:t>
      </w:r>
      <w:r>
        <w:rPr>
          <w:b/>
          <w:i/>
        </w:rPr>
        <w:t xml:space="preserve"> (</w:t>
      </w:r>
      <w:r w:rsidRPr="002D215B">
        <w:t>podoba zobrazeného nemusí vycházet z optického předpokladu</w:t>
      </w:r>
      <w:r>
        <w:rPr>
          <w:b/>
          <w:i/>
        </w:rPr>
        <w:t>)</w:t>
      </w:r>
      <w:r w:rsidRPr="002D215B">
        <w:rPr>
          <w:b/>
          <w:i/>
        </w:rPr>
        <w:t xml:space="preserve">, zákon </w:t>
      </w:r>
      <w:r w:rsidRPr="002D215B">
        <w:rPr>
          <w:b/>
          <w:i/>
        </w:rPr>
        <w:lastRenderedPageBreak/>
        <w:t>frontálního zobrazení</w:t>
      </w:r>
      <w:r>
        <w:rPr>
          <w:b/>
          <w:i/>
        </w:rPr>
        <w:t xml:space="preserve"> (</w:t>
      </w:r>
      <w:r w:rsidRPr="005D13C3">
        <w:t>postava je určena pro pohled zepředu, nedodržuje perspektivu</w:t>
      </w:r>
      <w:r>
        <w:rPr>
          <w:b/>
          <w:i/>
        </w:rPr>
        <w:t>)</w:t>
      </w:r>
      <w:r w:rsidRPr="002D215B">
        <w:rPr>
          <w:b/>
          <w:i/>
        </w:rPr>
        <w:t xml:space="preserve"> a hieratická perspektiva</w:t>
      </w:r>
      <w:r>
        <w:t xml:space="preserve"> (to co je největší je nejdůležitější) – uplatňuje se i v malířství.</w:t>
      </w:r>
      <w:r w:rsidR="005D13C3">
        <w:t xml:space="preserve"> Sochy jsou v přísném zákonu </w:t>
      </w:r>
      <w:proofErr w:type="spellStart"/>
      <w:r w:rsidR="005D13C3">
        <w:t>frontality</w:t>
      </w:r>
      <w:proofErr w:type="spellEnd"/>
      <w:r w:rsidR="005D13C3">
        <w:t xml:space="preserve">, tělo je zobrazeno jen ve strnulé, </w:t>
      </w:r>
      <w:proofErr w:type="spellStart"/>
      <w:r w:rsidR="005D13C3">
        <w:t>osovité</w:t>
      </w:r>
      <w:proofErr w:type="spellEnd"/>
      <w:r w:rsidR="005D13C3">
        <w:t>, čelní pozici s nakročenou nohou a rukou zaťatou v pěst. Až v</w:t>
      </w:r>
      <w:r w:rsidR="00E061DC">
        <w:t> závěru Nové říše dochází k uvolnění přísných zásad, je dbáno na realismus, dominuje „</w:t>
      </w:r>
      <w:r w:rsidR="00823AD5">
        <w:t>archaický</w:t>
      </w:r>
      <w:r w:rsidR="00E061DC">
        <w:t xml:space="preserve"> úsměv“.</w:t>
      </w:r>
    </w:p>
    <w:p w:rsidR="002D215B" w:rsidRDefault="002D215B" w:rsidP="003C556A">
      <w:r>
        <w:t xml:space="preserve">Sochařství můžeme dělit na </w:t>
      </w:r>
      <w:r w:rsidRPr="002D215B">
        <w:rPr>
          <w:b/>
          <w:i/>
        </w:rPr>
        <w:t>monumentální</w:t>
      </w:r>
      <w:r>
        <w:t xml:space="preserve"> – většinou přímo souviselo s architekturou (kolosy), </w:t>
      </w:r>
      <w:r w:rsidRPr="002D215B">
        <w:rPr>
          <w:b/>
          <w:i/>
        </w:rPr>
        <w:t>volné</w:t>
      </w:r>
      <w:r>
        <w:t xml:space="preserve"> (</w:t>
      </w:r>
      <w:r w:rsidR="005D13C3">
        <w:t xml:space="preserve">např. sochy sedících faraonů), </w:t>
      </w:r>
      <w:r w:rsidR="005D13C3" w:rsidRPr="005D13C3">
        <w:rPr>
          <w:b/>
          <w:i/>
        </w:rPr>
        <w:t>drobné</w:t>
      </w:r>
      <w:r w:rsidR="005D13C3">
        <w:t xml:space="preserve"> (např. dřevěné sochy služebníků v pohřebních komorách), objevuje se hojně i </w:t>
      </w:r>
      <w:r w:rsidR="005D13C3" w:rsidRPr="005D13C3">
        <w:rPr>
          <w:b/>
          <w:i/>
        </w:rPr>
        <w:t xml:space="preserve">reliéf </w:t>
      </w:r>
      <w:r w:rsidR="005D13C3" w:rsidRPr="005D13C3">
        <w:t>i</w:t>
      </w:r>
      <w:r w:rsidR="005D13C3" w:rsidRPr="005D13C3">
        <w:rPr>
          <w:b/>
          <w:i/>
        </w:rPr>
        <w:t xml:space="preserve"> bas-reliéf</w:t>
      </w:r>
      <w:r w:rsidR="005D13C3">
        <w:t xml:space="preserve">. Položili základy řeckému sochařství. </w:t>
      </w:r>
    </w:p>
    <w:p w:rsidR="005D13C3" w:rsidRDefault="005D13C3" w:rsidP="003C556A">
      <w:r>
        <w:t>Věřilo se, že pokud zemřelý bude mít dvojníka, přežije i jeho duše – časté umísťování soch nebo posmrtných masek, bohatá výbava na onen svět.</w:t>
      </w:r>
    </w:p>
    <w:p w:rsidR="005D13C3" w:rsidRPr="00643835" w:rsidRDefault="005D13C3" w:rsidP="003C556A">
      <w:r w:rsidRPr="00151983">
        <w:rPr>
          <w:b/>
          <w:i/>
        </w:rPr>
        <w:t>N</w:t>
      </w:r>
      <w:r w:rsidR="00151983" w:rsidRPr="00151983">
        <w:rPr>
          <w:b/>
          <w:i/>
        </w:rPr>
        <w:t>ej</w:t>
      </w:r>
      <w:r w:rsidRPr="00151983">
        <w:rPr>
          <w:b/>
          <w:i/>
        </w:rPr>
        <w:t>význam</w:t>
      </w:r>
      <w:r w:rsidR="00151983" w:rsidRPr="00151983">
        <w:rPr>
          <w:b/>
          <w:i/>
        </w:rPr>
        <w:t>n</w:t>
      </w:r>
      <w:r w:rsidRPr="00151983">
        <w:rPr>
          <w:b/>
          <w:i/>
        </w:rPr>
        <w:t>ěj</w:t>
      </w:r>
      <w:r w:rsidR="00151983" w:rsidRPr="00151983">
        <w:rPr>
          <w:b/>
          <w:i/>
        </w:rPr>
        <w:t>š</w:t>
      </w:r>
      <w:r w:rsidRPr="00151983">
        <w:rPr>
          <w:b/>
          <w:i/>
        </w:rPr>
        <w:t xml:space="preserve">í sochařská díla: </w:t>
      </w:r>
      <w:r w:rsidR="00643835">
        <w:rPr>
          <w:b/>
          <w:i/>
        </w:rPr>
        <w:t xml:space="preserve">Socha krále </w:t>
      </w:r>
      <w:proofErr w:type="spellStart"/>
      <w:r w:rsidR="00643835">
        <w:rPr>
          <w:b/>
          <w:i/>
        </w:rPr>
        <w:t>Raachefa</w:t>
      </w:r>
      <w:proofErr w:type="spellEnd"/>
      <w:r w:rsidR="00643835">
        <w:rPr>
          <w:b/>
          <w:i/>
        </w:rPr>
        <w:t xml:space="preserve">, </w:t>
      </w:r>
      <w:proofErr w:type="spellStart"/>
      <w:r w:rsidR="00643835">
        <w:rPr>
          <w:b/>
          <w:i/>
        </w:rPr>
        <w:t>Menkauré</w:t>
      </w:r>
      <w:proofErr w:type="spellEnd"/>
      <w:r w:rsidR="00643835">
        <w:rPr>
          <w:b/>
          <w:i/>
        </w:rPr>
        <w:t xml:space="preserve"> s manželkou, Starosta obce </w:t>
      </w:r>
      <w:r w:rsidR="00643835" w:rsidRPr="00643835">
        <w:t>(dřevěná, oči vykládané křišťálem a mědí</w:t>
      </w:r>
      <w:r w:rsidR="00643835">
        <w:t xml:space="preserve"> - inkrustace</w:t>
      </w:r>
      <w:r w:rsidR="00643835" w:rsidRPr="00643835">
        <w:t>)</w:t>
      </w:r>
      <w:r w:rsidR="00643835">
        <w:t xml:space="preserve">, </w:t>
      </w:r>
      <w:r w:rsidR="00643835" w:rsidRPr="00643835">
        <w:rPr>
          <w:b/>
          <w:i/>
        </w:rPr>
        <w:t>Sedící písař</w:t>
      </w:r>
      <w:r w:rsidR="00643835">
        <w:rPr>
          <w:b/>
          <w:i/>
        </w:rPr>
        <w:t xml:space="preserve">, dvojportrét </w:t>
      </w:r>
      <w:proofErr w:type="spellStart"/>
      <w:r w:rsidR="00643835">
        <w:rPr>
          <w:b/>
          <w:i/>
        </w:rPr>
        <w:t>Rahotepa</w:t>
      </w:r>
      <w:proofErr w:type="spellEnd"/>
      <w:r w:rsidR="00643835">
        <w:rPr>
          <w:b/>
          <w:i/>
        </w:rPr>
        <w:t xml:space="preserve"> a paní </w:t>
      </w:r>
      <w:proofErr w:type="spellStart"/>
      <w:r w:rsidR="00643835">
        <w:rPr>
          <w:b/>
          <w:i/>
        </w:rPr>
        <w:t>Nofreti</w:t>
      </w:r>
      <w:proofErr w:type="spellEnd"/>
      <w:r w:rsidR="00643835">
        <w:rPr>
          <w:b/>
          <w:i/>
        </w:rPr>
        <w:t xml:space="preserve"> – nejstarší ženský portrét!)</w:t>
      </w:r>
      <w:r w:rsidR="00D9542F">
        <w:rPr>
          <w:b/>
          <w:i/>
        </w:rPr>
        <w:t xml:space="preserve">, kancléř </w:t>
      </w:r>
      <w:proofErr w:type="spellStart"/>
      <w:r w:rsidR="00D9542F">
        <w:rPr>
          <w:b/>
          <w:i/>
        </w:rPr>
        <w:t>Nachtej</w:t>
      </w:r>
      <w:proofErr w:type="spellEnd"/>
      <w:r w:rsidR="00D9542F">
        <w:rPr>
          <w:b/>
          <w:i/>
        </w:rPr>
        <w:t xml:space="preserve">, růžová Sfinga, </w:t>
      </w:r>
      <w:r w:rsidR="00823AD5">
        <w:rPr>
          <w:b/>
          <w:i/>
        </w:rPr>
        <w:t xml:space="preserve">hlava </w:t>
      </w:r>
      <w:proofErr w:type="spellStart"/>
      <w:r w:rsidR="00823AD5">
        <w:rPr>
          <w:b/>
          <w:i/>
        </w:rPr>
        <w:t>Amenhotepa</w:t>
      </w:r>
      <w:proofErr w:type="spellEnd"/>
      <w:r w:rsidR="00823AD5">
        <w:rPr>
          <w:b/>
          <w:i/>
        </w:rPr>
        <w:t xml:space="preserve"> III., soška paní </w:t>
      </w:r>
      <w:proofErr w:type="spellStart"/>
      <w:r w:rsidR="00823AD5">
        <w:rPr>
          <w:b/>
          <w:i/>
        </w:rPr>
        <w:t>Tej</w:t>
      </w:r>
      <w:proofErr w:type="spellEnd"/>
      <w:r w:rsidR="00823AD5">
        <w:rPr>
          <w:b/>
          <w:i/>
        </w:rPr>
        <w:t xml:space="preserve">, </w:t>
      </w:r>
      <w:proofErr w:type="spellStart"/>
      <w:r w:rsidR="00823AD5">
        <w:rPr>
          <w:b/>
          <w:i/>
        </w:rPr>
        <w:t>Amenhotepův</w:t>
      </w:r>
      <w:proofErr w:type="spellEnd"/>
      <w:r w:rsidR="00823AD5">
        <w:rPr>
          <w:b/>
          <w:i/>
        </w:rPr>
        <w:t xml:space="preserve"> reliéf, busta královny </w:t>
      </w:r>
      <w:proofErr w:type="spellStart"/>
      <w:r w:rsidR="00823AD5">
        <w:rPr>
          <w:b/>
          <w:i/>
        </w:rPr>
        <w:t>Nefertiti</w:t>
      </w:r>
      <w:proofErr w:type="spellEnd"/>
      <w:r w:rsidR="00823AD5">
        <w:rPr>
          <w:b/>
          <w:i/>
        </w:rPr>
        <w:t>…</w:t>
      </w:r>
    </w:p>
    <w:p w:rsidR="005D13C3" w:rsidRDefault="00E061DC" w:rsidP="003C556A">
      <w:r w:rsidRPr="00E061DC">
        <w:rPr>
          <w:b/>
          <w:i/>
          <w:u w:val="single"/>
        </w:rPr>
        <w:t xml:space="preserve">Malířství </w:t>
      </w:r>
      <w:r>
        <w:t xml:space="preserve">– Egyptský reliéf byl vlastně plasticky modelovanou malbou a jeho počátky souvisejí se vznikem hieroglyfů. Vypravovaly děje i události v hrobkách, chrámech i palácích. V hrobkách se líčil život zemřelého, v chrámech život bohů a faraonů., ale i běžné činnosti života. Obrazy jsou natolik obsáhlé a detailní, že jsou dokonalým historickým dokumentem. </w:t>
      </w:r>
    </w:p>
    <w:p w:rsidR="00E061DC" w:rsidRDefault="00E061DC" w:rsidP="003C556A">
      <w:r>
        <w:t xml:space="preserve">Hlavním prostředkem byla obrysová kresba, barva pouze kolorovala a zároveň měla symbolický charakter. </w:t>
      </w:r>
      <w:r w:rsidRPr="00E061DC">
        <w:rPr>
          <w:b/>
          <w:i/>
        </w:rPr>
        <w:t>Žlutá</w:t>
      </w:r>
      <w:r>
        <w:t xml:space="preserve"> nahrazovala zlato, často se používala na kůži, </w:t>
      </w:r>
      <w:r w:rsidRPr="00E061DC">
        <w:rPr>
          <w:b/>
          <w:i/>
        </w:rPr>
        <w:t>tmavě modrá</w:t>
      </w:r>
      <w:r>
        <w:t xml:space="preserve"> byla užívána pro nebe a úrodný Nil, také pro vše božské (i vlasy a obočí bohů), </w:t>
      </w:r>
      <w:r w:rsidRPr="00E061DC">
        <w:rPr>
          <w:b/>
          <w:i/>
        </w:rPr>
        <w:t>zelená</w:t>
      </w:r>
      <w:r>
        <w:t xml:space="preserve"> – </w:t>
      </w:r>
      <w:proofErr w:type="spellStart"/>
      <w:r>
        <w:t>Osirisův</w:t>
      </w:r>
      <w:proofErr w:type="spellEnd"/>
      <w:r>
        <w:t xml:space="preserve"> obličej, vše co je spjato s obnovou, </w:t>
      </w:r>
      <w:r w:rsidRPr="00E061DC">
        <w:rPr>
          <w:b/>
          <w:i/>
        </w:rPr>
        <w:t>červená</w:t>
      </w:r>
      <w:r>
        <w:t xml:space="preserve"> – barva ohně a pouště, </w:t>
      </w:r>
      <w:r w:rsidRPr="00577921">
        <w:rPr>
          <w:b/>
          <w:i/>
        </w:rPr>
        <w:t>černá</w:t>
      </w:r>
      <w:r>
        <w:t xml:space="preserve"> – úrodná egyptská půda, </w:t>
      </w:r>
      <w:r w:rsidRPr="00577921">
        <w:rPr>
          <w:b/>
          <w:i/>
        </w:rPr>
        <w:t>bílá</w:t>
      </w:r>
      <w:r>
        <w:t xml:space="preserve"> </w:t>
      </w:r>
      <w:r w:rsidR="00577921">
        <w:t>–</w:t>
      </w:r>
      <w:r>
        <w:t xml:space="preserve"> </w:t>
      </w:r>
      <w:r w:rsidR="00577921">
        <w:t>čistota, zejména vnitřní).</w:t>
      </w:r>
      <w:r>
        <w:t xml:space="preserve"> </w:t>
      </w:r>
      <w:r w:rsidR="00577921">
        <w:t xml:space="preserve">Malba se prováděla na omítku z nilského bahna a úlomků rákosů, která byla opatřena bílým vápenným podkladem, malovalo se temperou (bílek + arabská guma), v Nové říši později i enkaustika (malba včelím voskem). </w:t>
      </w:r>
    </w:p>
    <w:p w:rsidR="00151983" w:rsidRDefault="00151983" w:rsidP="00BE6B33">
      <w:pPr>
        <w:rPr>
          <w:b/>
          <w:i/>
        </w:rPr>
      </w:pPr>
      <w:r w:rsidRPr="00151983">
        <w:rPr>
          <w:b/>
          <w:i/>
        </w:rPr>
        <w:t>Nejvýznamnější malířská díla:</w:t>
      </w:r>
      <w:r w:rsidR="00823AD5">
        <w:rPr>
          <w:b/>
          <w:i/>
        </w:rPr>
        <w:t xml:space="preserve"> Vlys s husami z </w:t>
      </w:r>
      <w:proofErr w:type="spellStart"/>
      <w:r w:rsidR="00823AD5">
        <w:rPr>
          <w:b/>
          <w:i/>
        </w:rPr>
        <w:t>Medúmu</w:t>
      </w:r>
      <w:proofErr w:type="spellEnd"/>
      <w:r w:rsidR="00823AD5">
        <w:rPr>
          <w:b/>
          <w:i/>
        </w:rPr>
        <w:t xml:space="preserve">, </w:t>
      </w:r>
      <w:r w:rsidR="00BE6B33">
        <w:rPr>
          <w:b/>
          <w:i/>
        </w:rPr>
        <w:t xml:space="preserve">Lov v Bažinách, Umírající lišák, výjevy z vinobraní a lovu vodního ptactva – </w:t>
      </w:r>
      <w:proofErr w:type="spellStart"/>
      <w:r w:rsidR="00BE6B33">
        <w:rPr>
          <w:b/>
          <w:i/>
        </w:rPr>
        <w:t>Nachtejův</w:t>
      </w:r>
      <w:proofErr w:type="spellEnd"/>
      <w:r w:rsidR="00BE6B33">
        <w:rPr>
          <w:b/>
          <w:i/>
        </w:rPr>
        <w:t xml:space="preserve"> hrob, Tanečnice s hudebnicemi, </w:t>
      </w:r>
      <w:proofErr w:type="spellStart"/>
      <w:r w:rsidR="00BE6B33">
        <w:rPr>
          <w:b/>
          <w:i/>
        </w:rPr>
        <w:t>Menenův</w:t>
      </w:r>
      <w:proofErr w:type="spellEnd"/>
      <w:r w:rsidR="00BE6B33">
        <w:rPr>
          <w:b/>
          <w:i/>
        </w:rPr>
        <w:t xml:space="preserve"> hrob – hudebnice, Malý honák, Plačky, </w:t>
      </w:r>
      <w:proofErr w:type="spellStart"/>
      <w:r w:rsidR="00BE6B33">
        <w:rPr>
          <w:b/>
          <w:i/>
        </w:rPr>
        <w:t>Achnatonovy</w:t>
      </w:r>
      <w:proofErr w:type="spellEnd"/>
      <w:r w:rsidR="00BE6B33">
        <w:rPr>
          <w:b/>
          <w:i/>
        </w:rPr>
        <w:t xml:space="preserve"> dcery, Ostrakon s tanečnicí (malovaný keramický střep)</w:t>
      </w:r>
    </w:p>
    <w:p w:rsidR="00BE6B33" w:rsidRDefault="00BE6B33" w:rsidP="00BE6B33">
      <w:pPr>
        <w:rPr>
          <w:b/>
          <w:i/>
        </w:rPr>
      </w:pPr>
    </w:p>
    <w:p w:rsidR="00BE6B33" w:rsidRPr="00BE6B33" w:rsidRDefault="00BE6B33" w:rsidP="00BE6B33">
      <w:pPr>
        <w:rPr>
          <w:b/>
        </w:rPr>
      </w:pPr>
      <w:r w:rsidRPr="00BE6B33">
        <w:rPr>
          <w:b/>
        </w:rPr>
        <w:t>Referát - pyramidy</w:t>
      </w:r>
    </w:p>
    <w:p w:rsidR="00151983" w:rsidRPr="009B0D50" w:rsidRDefault="00151983" w:rsidP="003C556A"/>
    <w:sectPr w:rsidR="00151983" w:rsidRPr="009B0D50" w:rsidSect="00BE6B3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BB0705"/>
    <w:multiLevelType w:val="hybridMultilevel"/>
    <w:tmpl w:val="C4325B48"/>
    <w:lvl w:ilvl="0" w:tplc="6114971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C556A"/>
    <w:rsid w:val="00151983"/>
    <w:rsid w:val="002D215B"/>
    <w:rsid w:val="003C556A"/>
    <w:rsid w:val="00416635"/>
    <w:rsid w:val="00577921"/>
    <w:rsid w:val="005D13C3"/>
    <w:rsid w:val="00643835"/>
    <w:rsid w:val="007178EC"/>
    <w:rsid w:val="00823AD5"/>
    <w:rsid w:val="009B0D50"/>
    <w:rsid w:val="00AE347E"/>
    <w:rsid w:val="00BE6B33"/>
    <w:rsid w:val="00D9542F"/>
    <w:rsid w:val="00E0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78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773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2025-02-18T15:25:00Z</dcterms:created>
  <dcterms:modified xsi:type="dcterms:W3CDTF">2025-02-18T22:15:00Z</dcterms:modified>
</cp:coreProperties>
</file>